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C" w:rsidRPr="00E6358B" w:rsidRDefault="00B768BC" w:rsidP="00E6358B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«горячей линии» по </w:t>
      </w:r>
      <w:r w:rsidR="00E6358B"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вопросам </w:t>
      </w:r>
      <w:r w:rsidR="00E6358B" w:rsidRPr="00E635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качества и безопасности  детск</w:t>
      </w:r>
      <w:r w:rsidR="000A2BA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ого отдыха</w:t>
      </w:r>
      <w:r w:rsidR="00172A2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, качества и безопасности детских товаров</w:t>
      </w:r>
    </w:p>
    <w:p w:rsidR="00235260" w:rsidRPr="007B553C" w:rsidRDefault="007B5AF8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ФБУЗ «Центр гигиены и эпидемиологии в Республике Бурятия» </w:t>
      </w:r>
      <w:r w:rsidR="00235260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</w:t>
      </w:r>
      <w:r w:rsidR="004033F1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одит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«горячую линию»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r w:rsidR="00303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22</w:t>
      </w:r>
      <w:r w:rsidR="001E7648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мая</w:t>
      </w:r>
      <w:r w:rsidR="001E7648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="00303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02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6358B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июня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</w:t>
      </w:r>
      <w:r w:rsidR="000970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35260" w:rsidRPr="007B553C" w:rsidRDefault="00235260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Специалисты </w:t>
      </w:r>
      <w:r w:rsidR="007B5AF8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ФБУЗ «Центр гигиены и эпидемиологии в Республике Бурятия» 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проинформируют население о </w:t>
      </w:r>
      <w:r w:rsidR="00E6358B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качестве и безопасности детск</w:t>
      </w:r>
      <w:r w:rsidR="001E7648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 отдыха</w:t>
      </w:r>
      <w:r w:rsidR="000970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качества и безопасности детских товаров</w:t>
      </w:r>
      <w:r w:rsidR="00E6358B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C388F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телефонам «горячей линии»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EA3A64" w:rsidRPr="007B553C" w:rsidRDefault="00EA3A64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8-800-555-49-43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(звонок бесплатный) - Операторы Единого консультационного центра Роспотребнадзора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</w:t>
      </w:r>
    </w:p>
    <w:p w:rsidR="00EA3A64" w:rsidRPr="007B553C" w:rsidRDefault="00EA3A64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BD52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(3012)-</w:t>
      </w:r>
      <w:r w:rsidR="00172A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37-90-29</w:t>
      </w:r>
      <w:r w:rsidR="00387C05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8 (</w:t>
      </w:r>
      <w:r w:rsidR="000267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9025</w:t>
      </w:r>
      <w:r w:rsidR="00387C05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)-62-34-17 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 Консультационный центр для потребителей</w:t>
      </w:r>
      <w:r w:rsidR="00BD5264" w:rsidRPr="007B553C">
        <w:rPr>
          <w:sz w:val="24"/>
          <w:szCs w:val="24"/>
        </w:rPr>
        <w:t xml:space="preserve"> 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ФБУЗ «Центр гигиены и эпидемиологии в Республике Бурятия»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35260" w:rsidRPr="007B553C" w:rsidRDefault="000B1435" w:rsidP="000B1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EA3A64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(3012)-</w:t>
      </w:r>
      <w:r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43-70-83 (</w:t>
      </w:r>
      <w:r w:rsidR="00E6358B"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41-52-14</w:t>
      </w:r>
      <w:r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BD52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B5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санитарно – эпидемиологической экспертизы ФБУЗ «Центр гигиены и эпидемиологии в Республике Бурятия»</w:t>
      </w:r>
    </w:p>
    <w:p w:rsidR="00EA3A64" w:rsidRDefault="00C232D3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Т</w:t>
      </w:r>
      <w:r w:rsidR="00EA3A64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елефоны филиалов в районах Республики Бурятия (Приложение к пресс – релизу «О проведении «горячей линии» по </w:t>
      </w:r>
      <w:r w:rsidR="00E6358B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вопросам качества и безопасности </w:t>
      </w:r>
      <w:r w:rsidR="00AE7F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детского отдыха</w:t>
      </w:r>
      <w:r w:rsidR="003030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E6358B" w:rsidRPr="007B55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0267E2" w:rsidRDefault="000267E2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267E2" w:rsidRPr="007B553C" w:rsidRDefault="000267E2" w:rsidP="0002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3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97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53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97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53C">
        <w:rPr>
          <w:rFonts w:ascii="Times New Roman" w:hAnsi="Times New Roman" w:cs="Times New Roman"/>
          <w:b/>
          <w:sz w:val="24"/>
          <w:szCs w:val="24"/>
        </w:rPr>
        <w:t>пресс - релизу</w:t>
      </w:r>
    </w:p>
    <w:p w:rsidR="000267E2" w:rsidRPr="007B553C" w:rsidRDefault="000267E2" w:rsidP="0002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3C">
        <w:rPr>
          <w:rFonts w:ascii="Times New Roman" w:hAnsi="Times New Roman" w:cs="Times New Roman"/>
          <w:b/>
          <w:sz w:val="24"/>
          <w:szCs w:val="24"/>
        </w:rPr>
        <w:t xml:space="preserve">«О проведении «горячей линии»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вопросам качества и безопасности детского отдыха</w:t>
      </w:r>
      <w:r w:rsidR="00B408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детских товаров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0267E2" w:rsidRPr="007B553C" w:rsidRDefault="000267E2" w:rsidP="0002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7E2" w:rsidRPr="007B553C" w:rsidRDefault="000267E2" w:rsidP="000267E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Тематическое консультирование граждан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вопросам качества и безопасности детского отдыха</w:t>
      </w:r>
      <w:r w:rsidR="00172A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качества и безопасности детских товаров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проводится в рамках действующих обязательных требований санитарного законодательства, законодательства о защите прав потребителей и технического регулирования  в период </w:t>
      </w:r>
      <w:r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</w:t>
      </w:r>
      <w:r w:rsidR="000970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</w:t>
      </w:r>
      <w:r w:rsidR="002E70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мая </w:t>
      </w:r>
      <w:r w:rsidRPr="007B5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09709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02 </w:t>
      </w:r>
      <w:r w:rsidRPr="007B5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июня 202</w:t>
      </w:r>
      <w:r w:rsidR="0009709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7B553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года.</w:t>
      </w: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267E2" w:rsidRPr="007B553C" w:rsidRDefault="000267E2" w:rsidP="000267E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Желающие могут задать вопросы и получить ответы о качестве и безопасности детского отдыха </w:t>
      </w: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телефонам «горячей линии». </w:t>
      </w:r>
      <w:r w:rsidRPr="007B55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267E2" w:rsidRPr="007B553C" w:rsidRDefault="000267E2" w:rsidP="000267E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Режим работы:</w:t>
      </w:r>
      <w:r w:rsidRPr="007B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пн-пт 8.30-17.20 перерыв на обед 12-13.00ч.</w:t>
      </w:r>
    </w:p>
    <w:tbl>
      <w:tblPr>
        <w:tblW w:w="50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4131"/>
      </w:tblGrid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Консультационный Центр Роспотребнадзора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8-800-555-49-43 (круглосуточно)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Консультационный центр для потребителей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8(3012) </w:t>
            </w:r>
            <w:r w:rsidR="0017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37-90-29</w:t>
            </w:r>
          </w:p>
          <w:p w:rsidR="000267E2" w:rsidRPr="00844212" w:rsidRDefault="000267E2" w:rsidP="00026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9025</w:t>
            </w: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62-34-17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санитарно – эпидемиологической экспертизы ФБУЗ «Центр гигиены и эпидемиологии в Республике Бурятия»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43-70-83</w:t>
            </w:r>
          </w:p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8(3012)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41-52-14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Баргузинском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8(30131) 41-5-15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8(30131) 41-3-77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 ФБУЗ «Центр гигиены и эпидемиологии в Республике Бурятия в Баргузинском районе» (Прибайкальский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8(30144) 41-7-09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Джидинском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8(30134) 41-6-20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Джидинском районе» (Закаменский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8(30137) 45-4-37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Селенгинском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42-9-30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43-7-26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Селенгинском районе» (Кяхтинский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8(30142) 91-3-38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Иволгинском районе» 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21-8-92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41-0-95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Заиграевском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8(30136) 42-6-44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Заиграевском районе» (Кижингинский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8(30141) 32-9-60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Мухоршибирском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21-6-39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21-9-68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Мухоршибирском   районе» (Бичурский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41-1-89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41-6-24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Хоринском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9-73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22-5-95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Хоринском районе» (Еравнинский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21-2-14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21-3-62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Кабанском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8(30138) 40-3-91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Кабанском районе» (Окинский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8(30150) 51-4-57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Кабанском районе» (Тункинский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41-5-58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1-42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Северобайкальском районе и по железнодорожному транспорту»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3-3</w:t>
            </w:r>
            <w:r w:rsidR="0017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0267E2" w:rsidRPr="00844212" w:rsidRDefault="000267E2" w:rsidP="00172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2-</w:t>
            </w:r>
            <w:r w:rsidR="0017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14-01</w:t>
            </w:r>
          </w:p>
        </w:tc>
      </w:tr>
      <w:tr w:rsidR="000267E2" w:rsidRPr="00844212" w:rsidTr="006214F3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 – Удэнский филиал на железнодорожном транспорте ФБУЗ «Центр гигиены и эпидемиологии в Республике Бурятия»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28-</w:t>
            </w:r>
            <w:r w:rsidR="0017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26-37</w:t>
            </w:r>
          </w:p>
          <w:p w:rsidR="000267E2" w:rsidRPr="00844212" w:rsidRDefault="000267E2" w:rsidP="00621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67E2" w:rsidRPr="007B553C" w:rsidRDefault="000267E2" w:rsidP="000267E2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97094" w:rsidRDefault="00097094" w:rsidP="00531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7094" w:rsidRDefault="00097094" w:rsidP="00531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6DBB" w:rsidRPr="007B553C" w:rsidRDefault="001E7648" w:rsidP="00531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Качество и безопасность детского отдыха</w:t>
      </w:r>
    </w:p>
    <w:p w:rsidR="004E0C51" w:rsidRPr="007B553C" w:rsidRDefault="006A6298" w:rsidP="004E0C5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7B553C">
        <w:rPr>
          <w:bCs/>
          <w:kern w:val="36"/>
        </w:rPr>
        <w:t xml:space="preserve">    </w:t>
      </w:r>
      <w:r w:rsidR="004E0C51" w:rsidRPr="007B553C">
        <w:rPr>
          <w:color w:val="000000"/>
        </w:rPr>
        <w:t>Одна из причин, по которой дети с нетерпением ждут летних каникул, – это, безусловно, возможность отправиться в детский оздоровительный лагерь. Летний отдых — это новые и удивительные впечатления, для любого ребенка, независимо от возраста, удобный случай проявить самостоятельность вдали от родителей, завести новых друзей и «зарядится» положительными эмоциями на предстоящий учебный год.</w:t>
      </w:r>
    </w:p>
    <w:p w:rsidR="004E0C51" w:rsidRPr="007B553C" w:rsidRDefault="004E0C51" w:rsidP="004E0C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также очень удобно – не нужно думать о том, с кем оставить ребенка во время каникул, поскольку в летнем оздоровительном учреждении (далее – лагерь) они находятся в надежных руках воспитателей, под присмотром.</w:t>
      </w:r>
    </w:p>
    <w:p w:rsidR="004E0C51" w:rsidRPr="007B553C" w:rsidRDefault="004E0C51" w:rsidP="004E0C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 оказывают ребенку комплекс услуг (размещение, проживание, питание, организация досуга, занятия физкультурой и спортом и т.п.), включенных в стоимость путевки.</w:t>
      </w:r>
    </w:p>
    <w:p w:rsidR="004E0C51" w:rsidRPr="007B553C" w:rsidRDefault="004E0C51" w:rsidP="004E0C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лагерь имеет собственную специфику, которую нужно учитывать родителям при его выборе.</w:t>
      </w:r>
    </w:p>
    <w:p w:rsidR="004E0C51" w:rsidRPr="007B553C" w:rsidRDefault="004E0C51" w:rsidP="004E0C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лагеря должен быть план мероприятий на смену, с которым желательно ознакомиться до приобретения путевки.</w:t>
      </w:r>
    </w:p>
    <w:p w:rsidR="004E0C51" w:rsidRPr="007B553C" w:rsidRDefault="004E0C51" w:rsidP="004E0C5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отдыха детей в загородном лагере регулируется в том числе, законодательством о защите прав потребителей, а значит, родители ребенка и сам ребенок являются потребителями соответствующих услуг.</w:t>
      </w:r>
    </w:p>
    <w:p w:rsidR="007B553C" w:rsidRDefault="007B553C" w:rsidP="000267E2">
      <w:pPr>
        <w:spacing w:before="100" w:beforeAutospacing="1" w:after="100" w:afterAutospacing="1" w:line="240" w:lineRule="auto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E0C51" w:rsidRPr="007B553C" w:rsidRDefault="000267E2" w:rsidP="00A11E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Информация о </w:t>
      </w:r>
      <w:r w:rsidR="004E0C51"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</w:t>
      </w:r>
      <w:r w:rsidR="004E0C51" w:rsidRPr="007B55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лагер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детского лагеря для своего ребенка родителям необходимо получить максимальное количество информации о лагере и предоставляемых им услугах, которая в обязательном порядке должна быть доведена до заказчика услуг в соответствии с требованиями законодательства (ст.8, 10 Закона РФ от 07.02.1992 г. № 2300-1 «О защите прав потребителей»), в частности: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стоимости путевки и условиях приобретения услуг (в т.ч. о стоимости дополнительных услуг, о порядке оплаты);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 правилах и условиях эффективного и безопасного использования услуг (в т.ч. о правилах внутреннего распорядка, о правилах посещения детей родителями в период пребывания в лагере, о медицинском обслуживании);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 адресе (месте нахождения), фирменном наименовании (наименовании) исполнителя (в т.ч. о месте нахождении лагеря, контактных телефонах), об исполнителях услуг (в т.ч. местонахождения и наименование), с которыми заключены договоры на оказание медицинских услуг, образовательных услуг, страхования и т.д.);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сведения о номере лицензии и сроках ее действия, а также информация об органе, выдавшем лицензию (на медицинскую деятельность действующего в лагере медицинского кабинета; на образовательную деятельность при осуществлении образовательной деятельности);</w:t>
      </w:r>
    </w:p>
    <w:p w:rsidR="004E0C51" w:rsidRPr="007B553C" w:rsidRDefault="004E0C51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 порядке доставки и отправки детей, об условиях размещения и проживания и иные сведения, характеризующие объем и номенклатуру услуг по путевке.</w:t>
      </w:r>
    </w:p>
    <w:p w:rsidR="000267E2" w:rsidRDefault="000267E2" w:rsidP="000A2BA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7E2" w:rsidRDefault="000267E2" w:rsidP="000A2BA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298" w:rsidRPr="007B553C" w:rsidRDefault="00097094" w:rsidP="004334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0C51" w:rsidRPr="007B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F67" w:rsidRPr="00097094" w:rsidRDefault="00097094" w:rsidP="00097094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097094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D5264" w:rsidRPr="00BD5264" w:rsidRDefault="00B40876" w:rsidP="00B408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 xml:space="preserve"> </w:t>
      </w:r>
    </w:p>
    <w:sectPr w:rsidR="00BD5264" w:rsidRPr="00BD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257"/>
    <w:multiLevelType w:val="hybridMultilevel"/>
    <w:tmpl w:val="621EAF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CCF51AB"/>
    <w:multiLevelType w:val="hybridMultilevel"/>
    <w:tmpl w:val="F8A6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B"/>
    <w:rsid w:val="00017788"/>
    <w:rsid w:val="000267E2"/>
    <w:rsid w:val="00097094"/>
    <w:rsid w:val="000A2BA8"/>
    <w:rsid w:val="000B1435"/>
    <w:rsid w:val="000D3A75"/>
    <w:rsid w:val="00172A2A"/>
    <w:rsid w:val="001D6994"/>
    <w:rsid w:val="001E7648"/>
    <w:rsid w:val="00235260"/>
    <w:rsid w:val="00247DA4"/>
    <w:rsid w:val="00265C66"/>
    <w:rsid w:val="00271EAF"/>
    <w:rsid w:val="002E7071"/>
    <w:rsid w:val="0030306F"/>
    <w:rsid w:val="00387C05"/>
    <w:rsid w:val="003F6DBB"/>
    <w:rsid w:val="004033F1"/>
    <w:rsid w:val="00405816"/>
    <w:rsid w:val="004334EB"/>
    <w:rsid w:val="004C4995"/>
    <w:rsid w:val="004E0C51"/>
    <w:rsid w:val="005318AA"/>
    <w:rsid w:val="005964D1"/>
    <w:rsid w:val="00677E6E"/>
    <w:rsid w:val="006A6298"/>
    <w:rsid w:val="00741F5B"/>
    <w:rsid w:val="007B553C"/>
    <w:rsid w:val="007B5AF8"/>
    <w:rsid w:val="00844212"/>
    <w:rsid w:val="00963C07"/>
    <w:rsid w:val="009A1BB5"/>
    <w:rsid w:val="009C37DE"/>
    <w:rsid w:val="00A11EBA"/>
    <w:rsid w:val="00A31856"/>
    <w:rsid w:val="00A320A5"/>
    <w:rsid w:val="00AE7F67"/>
    <w:rsid w:val="00B40876"/>
    <w:rsid w:val="00B768BC"/>
    <w:rsid w:val="00BD5264"/>
    <w:rsid w:val="00C232D3"/>
    <w:rsid w:val="00C264F7"/>
    <w:rsid w:val="00CE253B"/>
    <w:rsid w:val="00D007EC"/>
    <w:rsid w:val="00D146AF"/>
    <w:rsid w:val="00E62B97"/>
    <w:rsid w:val="00E6358B"/>
    <w:rsid w:val="00EA3A64"/>
    <w:rsid w:val="00FB341C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25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4087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25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4087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2023-05-23T05:45:00Z</cp:lastPrinted>
  <dcterms:created xsi:type="dcterms:W3CDTF">2023-05-24T07:35:00Z</dcterms:created>
  <dcterms:modified xsi:type="dcterms:W3CDTF">2023-05-24T07:35:00Z</dcterms:modified>
</cp:coreProperties>
</file>